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0001557082</w:t>
            </w: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835"/>
        </w:trPr>
        <w:tc>
          <w:tcPr>
            <w:tcW w:w="6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40" w:type="dxa"/>
            <w:vAlign w:val="bottom"/>
          </w:tcPr>
          <w:p>
            <w:pPr>
              <w:spacing w:after="0"/>
              <w:rPr>
                <w:sz w:val="24"/>
                <w:szCs w:val="24"/>
                <w:color w:val="auto"/>
              </w:rPr>
            </w:pPr>
          </w:p>
        </w:tc>
        <w:tc>
          <w:tcPr>
            <w:tcW w:w="47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GALECTIN THERAPEUTICS INCORPORATED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4960 PEACHTREE INDUSTRIAL BLVD</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SUITE 240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40" w:type="dxa"/>
            <w:vAlign w:val="bottom"/>
          </w:tcPr>
          <w:p>
            <w:pPr>
              <w:spacing w:after="0"/>
              <w:rPr>
                <w:sz w:val="21"/>
                <w:szCs w:val="21"/>
                <w:color w:val="auto"/>
              </w:rPr>
            </w:pPr>
          </w:p>
        </w:tc>
        <w:tc>
          <w:tcPr>
            <w:tcW w:w="47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NORCROSS</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30071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678-620-3186</w:t>
            </w:r>
          </w:p>
        </w:tc>
      </w:tr>
      <w:tr>
        <w:trPr>
          <w:trHeight w:val="297"/>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HAROLD SHLEVIN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MERRILL LYNCH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E. LAS OLAS BLVD</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9TH FL</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7732</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38680</w:t>
            </w: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FORT LAUDERDALE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FL  33301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65856898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47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00"/>
            <w:col w:w="1060" w:space="500"/>
            <w:col w:w="386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01/23/2025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7732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 CASH UPON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0" w:lineRule="exact"/>
        <w:rPr>
          <w:sz w:val="20"/>
          <w:szCs w:val="20"/>
          <w:color w:val="auto"/>
        </w:rPr>
      </w:pPr>
    </w:p>
    <w:p>
      <w:pPr>
        <w:sectPr>
          <w:pgSz w:w="11900" w:h="16838" w:orient="portrait"/>
          <w:cols w:equalWidth="0" w:num="5">
            <w:col w:w="1040" w:space="500"/>
            <w:col w:w="2580" w:space="160"/>
            <w:col w:w="222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08/29/2025</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HAROLD SHLEVIN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2026-06-26T16:25:10Z</dcterms:created>
  <dcterms:modified xsi:type="dcterms:W3CDTF">2026-06-26T16:25:10Z</dcterms:modified>
</cp:coreProperties>
</file>